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4BF" w:rsidRPr="00BE34BF" w:rsidRDefault="00BE34BF" w:rsidP="00BE34BF">
      <w:pPr>
        <w:spacing w:after="380" w:line="600" w:lineRule="atLeast"/>
        <w:outlineLvl w:val="1"/>
        <w:rPr>
          <w:rFonts w:ascii="Arial" w:eastAsia="Times New Roman" w:hAnsi="Arial" w:cs="Arial"/>
          <w:color w:val="333333"/>
          <w:kern w:val="0"/>
          <w:sz w:val="38"/>
          <w:szCs w:val="38"/>
          <w14:ligatures w14:val="none"/>
        </w:rPr>
      </w:pPr>
      <w:r w:rsidRPr="00BE34BF">
        <w:rPr>
          <w:rFonts w:ascii="Arial" w:eastAsia="Times New Roman" w:hAnsi="Arial" w:cs="Arial"/>
          <w:b/>
          <w:bCs/>
          <w:color w:val="333333"/>
          <w:kern w:val="0"/>
          <w:sz w:val="38"/>
          <w:szCs w:val="38"/>
          <w14:ligatures w14:val="none"/>
        </w:rPr>
        <w:t>FOR EMPLOYERS</w:t>
      </w:r>
    </w:p>
    <w:p w:rsidR="00BE34BF" w:rsidRPr="00BE34BF" w:rsidRDefault="00BE34BF" w:rsidP="00BE34BF">
      <w:pPr>
        <w:spacing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 xml:space="preserve">The </w:t>
      </w:r>
      <w:r>
        <w:rPr>
          <w:rFonts w:ascii="Arial" w:eastAsia="Times New Roman" w:hAnsi="Arial" w:cs="Arial"/>
          <w:color w:val="2A2A2A"/>
          <w:kern w:val="0"/>
          <w:sz w:val="21"/>
          <w:szCs w:val="21"/>
          <w14:ligatures w14:val="none"/>
        </w:rPr>
        <w:t>RI</w:t>
      </w:r>
      <w:r w:rsidRPr="00BE34BF">
        <w:rPr>
          <w:rFonts w:ascii="Arial" w:eastAsia="Times New Roman" w:hAnsi="Arial" w:cs="Arial"/>
          <w:color w:val="2A2A2A"/>
          <w:kern w:val="0"/>
          <w:sz w:val="21"/>
          <w:szCs w:val="21"/>
          <w14:ligatures w14:val="none"/>
        </w:rPr>
        <w:t xml:space="preserve">RWA Registered Apprenticeship Program is a systematic and structured occupational training and employee development program designed to meet the needs of the water industry to replenish its workforce. The Water and Wastewater Operation Specialist apprenticeship prepares apprentices with on-the-job learning, related instruction and a progressive wage scale while working full time at your utility.  </w:t>
      </w:r>
      <w:r>
        <w:rPr>
          <w:rFonts w:ascii="Arial" w:eastAsia="Times New Roman" w:hAnsi="Arial" w:cs="Arial"/>
          <w:color w:val="2A2A2A"/>
          <w:kern w:val="0"/>
          <w:sz w:val="21"/>
          <w:szCs w:val="21"/>
          <w14:ligatures w14:val="none"/>
        </w:rPr>
        <w:t>RI</w:t>
      </w:r>
      <w:r w:rsidRPr="00BE34BF">
        <w:rPr>
          <w:rFonts w:ascii="Arial" w:eastAsia="Times New Roman" w:hAnsi="Arial" w:cs="Arial"/>
          <w:color w:val="2A2A2A"/>
          <w:kern w:val="0"/>
          <w:sz w:val="21"/>
          <w:szCs w:val="21"/>
          <w14:ligatures w14:val="none"/>
        </w:rPr>
        <w:t xml:space="preserve">RWA Workforce Development will help guide the employer with </w:t>
      </w:r>
      <w:proofErr w:type="gramStart"/>
      <w:r w:rsidRPr="00BE34BF">
        <w:rPr>
          <w:rFonts w:ascii="Arial" w:eastAsia="Times New Roman" w:hAnsi="Arial" w:cs="Arial"/>
          <w:color w:val="2A2A2A"/>
          <w:kern w:val="0"/>
          <w:sz w:val="21"/>
          <w:szCs w:val="21"/>
          <w14:ligatures w14:val="none"/>
        </w:rPr>
        <w:t>on the job</w:t>
      </w:r>
      <w:proofErr w:type="gramEnd"/>
      <w:r w:rsidRPr="00BE34BF">
        <w:rPr>
          <w:rFonts w:ascii="Arial" w:eastAsia="Times New Roman" w:hAnsi="Arial" w:cs="Arial"/>
          <w:color w:val="2A2A2A"/>
          <w:kern w:val="0"/>
          <w:sz w:val="21"/>
          <w:szCs w:val="21"/>
          <w14:ligatures w14:val="none"/>
        </w:rPr>
        <w:t xml:space="preserve"> training and coordinates all classroom training. Registered apprentices earn state and national credentials certifying their skills to become a fully trained water or wastewater operator.</w:t>
      </w:r>
      <w:r w:rsidRPr="00BE34BF">
        <w:rPr>
          <w:rFonts w:ascii="Arial" w:eastAsia="Times New Roman" w:hAnsi="Arial" w:cs="Arial"/>
          <w:color w:val="2A2A2A"/>
          <w:kern w:val="0"/>
          <w:sz w:val="21"/>
          <w:szCs w:val="21"/>
          <w14:ligatures w14:val="none"/>
        </w:rPr>
        <w:br/>
      </w:r>
      <w:r w:rsidRPr="00BE34BF">
        <w:rPr>
          <w:rFonts w:ascii="Arial" w:eastAsia="Times New Roman" w:hAnsi="Arial" w:cs="Arial"/>
          <w:b/>
          <w:bCs/>
          <w:color w:val="2A2A2A"/>
          <w:kern w:val="0"/>
          <w:sz w:val="21"/>
          <w:szCs w:val="21"/>
          <w14:ligatures w14:val="none"/>
        </w:rPr>
        <w:t xml:space="preserve">Benefits of Hiring an </w:t>
      </w:r>
      <w:r>
        <w:rPr>
          <w:rFonts w:ascii="Arial" w:eastAsia="Times New Roman" w:hAnsi="Arial" w:cs="Arial"/>
          <w:b/>
          <w:bCs/>
          <w:color w:val="2A2A2A"/>
          <w:kern w:val="0"/>
          <w:sz w:val="21"/>
          <w:szCs w:val="21"/>
          <w14:ligatures w14:val="none"/>
        </w:rPr>
        <w:t>RI</w:t>
      </w:r>
      <w:r w:rsidRPr="00BE34BF">
        <w:rPr>
          <w:rFonts w:ascii="Arial" w:eastAsia="Times New Roman" w:hAnsi="Arial" w:cs="Arial"/>
          <w:b/>
          <w:bCs/>
          <w:color w:val="2A2A2A"/>
          <w:kern w:val="0"/>
          <w:sz w:val="21"/>
          <w:szCs w:val="21"/>
          <w14:ligatures w14:val="none"/>
        </w:rPr>
        <w:t>RWA Apprentice:</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Reduces recruitment costs.</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Applicants are pre-screened before they are connected with the employer.</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Monthly on-site and virtual check-in.</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No cost job coaching.</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DOL compliance management</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11% Improvement in Productivity</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14% Decrease in Turnover</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15% Decrease in Absenteeism</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26% Decrease in Injuries</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3% Decrease in Rework</w:t>
      </w:r>
    </w:p>
    <w:p w:rsidR="00BE34BF" w:rsidRPr="00BE34BF" w:rsidRDefault="00BE34BF" w:rsidP="00BE34BF">
      <w:pPr>
        <w:numPr>
          <w:ilvl w:val="0"/>
          <w:numId w:val="1"/>
        </w:numPr>
        <w:spacing w:before="45"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For every $1.00 invested in an apprentice the ROI is $1.70.</w:t>
      </w:r>
    </w:p>
    <w:p w:rsidR="00BE34BF" w:rsidRPr="00BE34BF" w:rsidRDefault="00BE34BF" w:rsidP="00BE34BF">
      <w:pPr>
        <w:spacing w:line="255" w:lineRule="atLeast"/>
        <w:rPr>
          <w:rFonts w:ascii="Arial" w:eastAsia="Times New Roman" w:hAnsi="Arial" w:cs="Arial"/>
          <w:color w:val="888888"/>
          <w:kern w:val="0"/>
          <w:sz w:val="21"/>
          <w:szCs w:val="21"/>
          <w14:ligatures w14:val="none"/>
        </w:rPr>
      </w:pPr>
      <w:r w:rsidRPr="00BE34BF">
        <w:rPr>
          <w:rFonts w:ascii="Arial" w:eastAsia="Times New Roman" w:hAnsi="Arial" w:cs="Arial"/>
          <w:color w:val="2A2A2A"/>
          <w:kern w:val="0"/>
          <w:sz w:val="21"/>
          <w:szCs w:val="21"/>
          <w14:ligatures w14:val="none"/>
        </w:rPr>
        <w:t> </w:t>
      </w:r>
      <w:r w:rsidRPr="00BE34BF">
        <w:rPr>
          <w:rFonts w:ascii="Arial" w:eastAsia="Times New Roman" w:hAnsi="Arial" w:cs="Arial"/>
          <w:color w:val="2A2A2A"/>
          <w:kern w:val="0"/>
          <w:sz w:val="21"/>
          <w:szCs w:val="21"/>
          <w14:ligatures w14:val="none"/>
        </w:rPr>
        <w:br/>
        <w:t xml:space="preserve">To learn more about how the </w:t>
      </w:r>
      <w:r>
        <w:rPr>
          <w:rFonts w:ascii="Arial" w:eastAsia="Times New Roman" w:hAnsi="Arial" w:cs="Arial"/>
          <w:color w:val="2A2A2A"/>
          <w:kern w:val="0"/>
          <w:sz w:val="21"/>
          <w:szCs w:val="21"/>
          <w14:ligatures w14:val="none"/>
        </w:rPr>
        <w:t>RI</w:t>
      </w:r>
      <w:r w:rsidRPr="00BE34BF">
        <w:rPr>
          <w:rFonts w:ascii="Arial" w:eastAsia="Times New Roman" w:hAnsi="Arial" w:cs="Arial"/>
          <w:color w:val="2A2A2A"/>
          <w:kern w:val="0"/>
          <w:sz w:val="21"/>
          <w:szCs w:val="21"/>
          <w14:ligatures w14:val="none"/>
        </w:rPr>
        <w:t xml:space="preserve">RWA Registered Apprenticeship Program can help you build a skilled workforce, contact </w:t>
      </w:r>
      <w:r>
        <w:rPr>
          <w:rFonts w:ascii="Arial" w:eastAsia="Times New Roman" w:hAnsi="Arial" w:cs="Arial"/>
          <w:color w:val="2A2A2A"/>
          <w:kern w:val="0"/>
          <w:sz w:val="21"/>
          <w:szCs w:val="21"/>
          <w14:ligatures w14:val="none"/>
        </w:rPr>
        <w:t>Bobby Ray</w:t>
      </w:r>
      <w:r w:rsidRPr="00BE34BF">
        <w:rPr>
          <w:rFonts w:ascii="Arial" w:eastAsia="Times New Roman" w:hAnsi="Arial" w:cs="Arial"/>
          <w:color w:val="2A2A2A"/>
          <w:kern w:val="0"/>
          <w:sz w:val="21"/>
          <w:szCs w:val="21"/>
          <w14:ligatures w14:val="none"/>
        </w:rPr>
        <w:t>, </w:t>
      </w:r>
      <w:hyperlink r:id="rId5" w:history="1">
        <w:r w:rsidRPr="00BE34BF">
          <w:rPr>
            <w:rStyle w:val="Hyperlink"/>
            <w:rFonts w:ascii="Arial" w:eastAsia="Times New Roman" w:hAnsi="Arial" w:cs="Arial"/>
            <w:kern w:val="0"/>
            <w:sz w:val="21"/>
            <w:szCs w:val="21"/>
            <w14:ligatures w14:val="none"/>
          </w:rPr>
          <w:t>bobby@rirwa.org</w:t>
        </w:r>
        <w:r w:rsidRPr="00BE34BF">
          <w:rPr>
            <w:rStyle w:val="Hyperlink"/>
            <w:rFonts w:ascii="Arial" w:eastAsia="Times New Roman" w:hAnsi="Arial" w:cs="Arial"/>
            <w:kern w:val="0"/>
            <w:sz w:val="21"/>
            <w:szCs w:val="21"/>
            <w14:ligatures w14:val="none"/>
          </w:rPr>
          <w:t> </w:t>
        </w:r>
      </w:hyperlink>
      <w:r w:rsidRPr="00BE34BF">
        <w:rPr>
          <w:rFonts w:ascii="Arial" w:eastAsia="Times New Roman" w:hAnsi="Arial" w:cs="Arial"/>
          <w:color w:val="2A2A2A"/>
          <w:kern w:val="0"/>
          <w:sz w:val="21"/>
          <w:szCs w:val="21"/>
          <w14:ligatures w14:val="none"/>
        </w:rPr>
        <w:t xml:space="preserve">or </w:t>
      </w:r>
      <w:r>
        <w:rPr>
          <w:rFonts w:ascii="Arial" w:eastAsia="Times New Roman" w:hAnsi="Arial" w:cs="Arial"/>
          <w:color w:val="2A2A2A"/>
          <w:kern w:val="0"/>
          <w:sz w:val="21"/>
          <w:szCs w:val="21"/>
          <w14:ligatures w14:val="none"/>
        </w:rPr>
        <w:t>401-585-7469</w:t>
      </w:r>
      <w:r w:rsidRPr="00BE34BF">
        <w:rPr>
          <w:rFonts w:ascii="Arial" w:eastAsia="Times New Roman" w:hAnsi="Arial" w:cs="Arial"/>
          <w:color w:val="2A2A2A"/>
          <w:kern w:val="0"/>
          <w:sz w:val="21"/>
          <w:szCs w:val="21"/>
          <w14:ligatures w14:val="none"/>
        </w:rPr>
        <w:t>. </w:t>
      </w:r>
    </w:p>
    <w:p w:rsidR="00BE34BF" w:rsidRDefault="00BE34BF"/>
    <w:sectPr w:rsidR="00BE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2A79"/>
    <w:multiLevelType w:val="multilevel"/>
    <w:tmpl w:val="4B82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54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BF"/>
    <w:rsid w:val="00BE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7AF58"/>
  <w15:chartTrackingRefBased/>
  <w15:docId w15:val="{BDF35EE5-5696-4240-AD67-603CC047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34BF"/>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4BF"/>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BE34BF"/>
    <w:rPr>
      <w:b/>
      <w:bCs/>
    </w:rPr>
  </w:style>
  <w:style w:type="character" w:customStyle="1" w:styleId="apple-converted-space">
    <w:name w:val="apple-converted-space"/>
    <w:basedOn w:val="DefaultParagraphFont"/>
    <w:rsid w:val="00BE34BF"/>
  </w:style>
  <w:style w:type="character" w:styleId="Hyperlink">
    <w:name w:val="Hyperlink"/>
    <w:basedOn w:val="DefaultParagraphFont"/>
    <w:uiPriority w:val="99"/>
    <w:unhideWhenUsed/>
    <w:rsid w:val="00BE34BF"/>
    <w:rPr>
      <w:color w:val="0000FF"/>
      <w:u w:val="single"/>
    </w:rPr>
  </w:style>
  <w:style w:type="character" w:styleId="UnresolvedMention">
    <w:name w:val="Unresolved Mention"/>
    <w:basedOn w:val="DefaultParagraphFont"/>
    <w:uiPriority w:val="99"/>
    <w:semiHidden/>
    <w:unhideWhenUsed/>
    <w:rsid w:val="00BE3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bby@rirw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Ray</dc:creator>
  <cp:keywords/>
  <dc:description/>
  <cp:lastModifiedBy>Robert Ray</cp:lastModifiedBy>
  <cp:revision>1</cp:revision>
  <dcterms:created xsi:type="dcterms:W3CDTF">2023-08-30T14:22:00Z</dcterms:created>
  <dcterms:modified xsi:type="dcterms:W3CDTF">2023-08-30T14:24:00Z</dcterms:modified>
</cp:coreProperties>
</file>